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1" w:rsidRDefault="00E701CD">
      <w:r>
        <w:t>Unit 2 Review</w:t>
      </w:r>
    </w:p>
    <w:p w:rsidR="00E701CD" w:rsidRDefault="00E701CD" w:rsidP="00E701CD">
      <w:pPr>
        <w:pStyle w:val="NoSpacing"/>
      </w:pPr>
      <w:r>
        <w:t xml:space="preserve">Monomials times Polynomials </w:t>
      </w:r>
    </w:p>
    <w:p w:rsidR="00E701CD" w:rsidRDefault="00E701CD" w:rsidP="00E701CD">
      <w:pPr>
        <w:pStyle w:val="NoSpacing"/>
      </w:pPr>
    </w:p>
    <w:p w:rsidR="00E701CD" w:rsidRDefault="00E701CD" w:rsidP="00E701C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-1(5a+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)</w:t>
      </w: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-c (a+b)</m:t>
        </m:r>
      </m:oMath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2x(3x-1)</m:t>
        </m:r>
      </m:oMath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x( a+b)</m:t>
        </m:r>
      </m:oMath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ab(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+2ab-1)</m:t>
        </m:r>
      </m:oMath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Default="00E701CD" w:rsidP="00E701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701CD" w:rsidRPr="00271D31" w:rsidRDefault="00E701CD" w:rsidP="00E701C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-2(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+4y)</m:t>
        </m:r>
      </m:oMath>
    </w:p>
    <w:p w:rsidR="00BC6FC1" w:rsidRDefault="00BC6FC1">
      <w:r>
        <w:br w:type="page"/>
      </w:r>
    </w:p>
    <w:p w:rsidR="00E701CD" w:rsidRDefault="00BC6FC1" w:rsidP="00E701CD">
      <w:pPr>
        <w:pStyle w:val="NoSpacing"/>
      </w:pPr>
      <w:r>
        <w:lastRenderedPageBreak/>
        <w:t>Multiplying Polynomials.</w:t>
      </w:r>
    </w:p>
    <w:p w:rsidR="00BC6FC1" w:rsidRDefault="00BC6FC1" w:rsidP="00E701CD">
      <w:pPr>
        <w:pStyle w:val="NoSpacing"/>
      </w:pPr>
    </w:p>
    <w:p w:rsidR="00BC6FC1" w:rsidRDefault="00BC6FC1" w:rsidP="00BC6FC1">
      <w:pPr>
        <w:pStyle w:val="NoSpacing"/>
      </w:pPr>
      <w:r>
        <w:t>Multiply using the box method.</w:t>
      </w:r>
    </w:p>
    <w:p w:rsidR="00BC6FC1" w:rsidRPr="009E0063" w:rsidRDefault="00BC6FC1" w:rsidP="00BC6FC1">
      <w:pPr>
        <w:pStyle w:val="NoSpacing"/>
        <w:numPr>
          <w:ilvl w:val="0"/>
          <w:numId w:val="2"/>
        </w:numPr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(x+2)</m:t>
        </m:r>
      </m:oMath>
      <w:r>
        <w:rPr>
          <w:rFonts w:eastAsiaTheme="minorEastAsia"/>
        </w:rPr>
        <w:tab/>
        <w:t xml:space="preserve">               </w:t>
      </w:r>
      <w:r>
        <w:rPr>
          <w:rFonts w:eastAsiaTheme="minorEastAsia"/>
        </w:rPr>
        <w:tab/>
        <w:t xml:space="preserve"> 2)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a+3</m:t>
            </m:r>
          </m:e>
        </m:d>
        <m:r>
          <w:rPr>
            <w:rFonts w:ascii="Cambria Math" w:eastAsiaTheme="minorEastAsia" w:hAnsi="Cambria Math"/>
          </w:rPr>
          <m:t>( a+5)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3)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3x+4</m:t>
            </m:r>
          </m:e>
        </m:d>
        <m:r>
          <w:rPr>
            <w:rFonts w:ascii="Cambria Math" w:eastAsiaTheme="minorEastAsia" w:hAnsi="Cambria Math"/>
          </w:rPr>
          <m:t>(2x+5)</m:t>
        </m:r>
      </m:oMath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772"/>
        <w:gridCol w:w="795"/>
        <w:gridCol w:w="750"/>
      </w:tblGrid>
      <w:tr w:rsidR="00BC6FC1" w:rsidTr="009F1F71">
        <w:trPr>
          <w:trHeight w:val="616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C1" w:rsidTr="009F1F71">
        <w:trPr>
          <w:trHeight w:val="592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C1" w:rsidTr="009F1F71">
        <w:trPr>
          <w:trHeight w:val="592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772"/>
        <w:gridCol w:w="795"/>
        <w:gridCol w:w="750"/>
      </w:tblGrid>
      <w:tr w:rsidR="00BC6FC1" w:rsidTr="009F1F71">
        <w:trPr>
          <w:trHeight w:val="616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C1" w:rsidTr="009F1F71">
        <w:trPr>
          <w:trHeight w:val="592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C1" w:rsidTr="009F1F71">
        <w:trPr>
          <w:trHeight w:val="592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772"/>
        <w:gridCol w:w="795"/>
        <w:gridCol w:w="750"/>
      </w:tblGrid>
      <w:tr w:rsidR="00BC6FC1" w:rsidTr="009F1F71">
        <w:trPr>
          <w:trHeight w:val="616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C1" w:rsidTr="009F1F71">
        <w:trPr>
          <w:trHeight w:val="592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C1" w:rsidTr="009F1F71">
        <w:trPr>
          <w:trHeight w:val="592"/>
        </w:trPr>
        <w:tc>
          <w:tcPr>
            <w:tcW w:w="772" w:type="dxa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DD9C3" w:themeFill="background2" w:themeFillShade="E6"/>
          </w:tcPr>
          <w:p w:rsidR="00BC6FC1" w:rsidRDefault="00BC6FC1" w:rsidP="009F1F7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FC1" w:rsidRDefault="00BC6FC1" w:rsidP="00BC6FC1">
      <w:pPr>
        <w:pStyle w:val="NoSpacing"/>
        <w:ind w:left="720"/>
      </w:pPr>
      <w:r>
        <w:t xml:space="preserve">   </w:t>
      </w:r>
      <w:r>
        <w:tab/>
      </w:r>
      <w:r>
        <w:tab/>
      </w:r>
      <w:r>
        <w:tab/>
      </w:r>
    </w:p>
    <w:p w:rsidR="00BC6FC1" w:rsidRDefault="00BC6FC1" w:rsidP="00BC6FC1">
      <w:pPr>
        <w:pStyle w:val="NoSpacing"/>
        <w:ind w:left="720"/>
      </w:pPr>
    </w:p>
    <w:p w:rsidR="00BC6FC1" w:rsidRPr="00C94EAD" w:rsidRDefault="00BC6FC1" w:rsidP="00BC6FC1"/>
    <w:p w:rsidR="00BC6FC1" w:rsidRPr="00C94EAD" w:rsidRDefault="00BC6FC1" w:rsidP="00BC6FC1"/>
    <w:p w:rsidR="00BC6FC1" w:rsidRPr="00C94EAD" w:rsidRDefault="00BC6FC1" w:rsidP="00BC6FC1"/>
    <w:p w:rsidR="00BC6FC1" w:rsidRDefault="00BC6FC1" w:rsidP="00BC6FC1">
      <w:pPr>
        <w:pStyle w:val="NoSpacing"/>
      </w:pPr>
      <w:r>
        <w:t>Multiply using the distributive method.</w:t>
      </w:r>
    </w:p>
    <w:p w:rsidR="00BC6FC1" w:rsidRDefault="00BC6FC1" w:rsidP="00BC6FC1">
      <w:pPr>
        <w:pStyle w:val="NoSpacing"/>
      </w:pPr>
    </w:p>
    <w:p w:rsidR="00BC6FC1" w:rsidRDefault="00BC6FC1" w:rsidP="00BC6FC1">
      <w:pPr>
        <w:pStyle w:val="NoSpacing"/>
        <w:rPr>
          <w:rFonts w:eastAsiaTheme="minorEastAsia"/>
        </w:rPr>
      </w:pPr>
      <w:r>
        <w:t xml:space="preserve">4)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y+3</m:t>
            </m:r>
          </m:e>
        </m:d>
        <m:r>
          <w:rPr>
            <w:rFonts w:ascii="Cambria Math" w:hAnsi="Cambria Math"/>
          </w:rPr>
          <m:t>(y-4)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4x+1</m:t>
            </m:r>
          </m:e>
        </m:d>
        <m:r>
          <w:rPr>
            <w:rFonts w:ascii="Cambria Math" w:eastAsiaTheme="minorEastAsia" w:hAnsi="Cambria Math"/>
          </w:rPr>
          <m:t>(4x+1)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C6FC1" w:rsidRDefault="00BC6FC1" w:rsidP="00BC6FC1">
      <w:pPr>
        <w:pStyle w:val="NoSpacing"/>
        <w:rPr>
          <w:rFonts w:eastAsiaTheme="minorEastAsia"/>
        </w:rPr>
      </w:pPr>
    </w:p>
    <w:p w:rsidR="00BC6FC1" w:rsidRDefault="00BC6FC1" w:rsidP="00BC6FC1">
      <w:pPr>
        <w:pStyle w:val="NoSpacing"/>
        <w:rPr>
          <w:rFonts w:eastAsiaTheme="minorEastAsia"/>
        </w:rPr>
      </w:pPr>
    </w:p>
    <w:p w:rsidR="00BC6FC1" w:rsidRDefault="00BC6FC1" w:rsidP="00BC6FC1">
      <w:pPr>
        <w:pStyle w:val="NoSpacing"/>
        <w:rPr>
          <w:rFonts w:eastAsiaTheme="minorEastAsia"/>
        </w:rPr>
      </w:pPr>
    </w:p>
    <w:p w:rsidR="0025666D" w:rsidRDefault="0025666D" w:rsidP="00BC6FC1">
      <w:pPr>
        <w:pStyle w:val="NoSpacing"/>
        <w:rPr>
          <w:rFonts w:eastAsiaTheme="minorEastAsia"/>
        </w:rPr>
      </w:pPr>
    </w:p>
    <w:p w:rsidR="0025666D" w:rsidRDefault="0025666D" w:rsidP="00BC6FC1">
      <w:pPr>
        <w:pStyle w:val="NoSpacing"/>
        <w:rPr>
          <w:rFonts w:eastAsiaTheme="minorEastAsia"/>
        </w:rPr>
      </w:pPr>
    </w:p>
    <w:p w:rsidR="0025666D" w:rsidRDefault="0025666D" w:rsidP="00BC6FC1">
      <w:pPr>
        <w:pStyle w:val="NoSpacing"/>
        <w:rPr>
          <w:rFonts w:eastAsiaTheme="minorEastAsia"/>
        </w:rPr>
      </w:pPr>
    </w:p>
    <w:p w:rsidR="00BC6FC1" w:rsidRDefault="00BC6FC1" w:rsidP="00BC6FC1">
      <w:pPr>
        <w:pStyle w:val="NoSpacing"/>
        <w:rPr>
          <w:rFonts w:eastAsiaTheme="minorEastAsia"/>
        </w:rPr>
      </w:pPr>
    </w:p>
    <w:p w:rsidR="0025666D" w:rsidRDefault="0025666D" w:rsidP="00BC6FC1">
      <w:pPr>
        <w:pStyle w:val="NoSpacing"/>
        <w:rPr>
          <w:rFonts w:eastAsiaTheme="minorEastAsia"/>
        </w:rPr>
      </w:pPr>
    </w:p>
    <w:p w:rsidR="00BC6FC1" w:rsidRDefault="0025666D" w:rsidP="00BC6FC1">
      <w:pPr>
        <w:pStyle w:val="NoSpacing"/>
        <w:rPr>
          <w:rFonts w:eastAsiaTheme="minorEastAsia"/>
        </w:rPr>
      </w:pPr>
      <w:r>
        <w:t>6</w:t>
      </w:r>
      <w:r w:rsidR="00BC6FC1">
        <w:t xml:space="preserve">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m+2</m:t>
            </m:r>
          </m:e>
        </m:d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-2m+3)</m:t>
        </m:r>
      </m:oMath>
      <w:r w:rsidR="00BC6FC1">
        <w:rPr>
          <w:rFonts w:eastAsiaTheme="minorEastAsia"/>
        </w:rPr>
        <w:tab/>
      </w:r>
      <w:r w:rsidR="00BC6FC1">
        <w:rPr>
          <w:rFonts w:eastAsiaTheme="minorEastAsia"/>
        </w:rPr>
        <w:tab/>
      </w:r>
      <w:r w:rsidR="00BC6FC1">
        <w:rPr>
          <w:rFonts w:eastAsiaTheme="minorEastAsia"/>
        </w:rPr>
        <w:tab/>
      </w:r>
    </w:p>
    <w:p w:rsidR="004934D6" w:rsidRDefault="004934D6" w:rsidP="00E701CD">
      <w:pPr>
        <w:pStyle w:val="NoSpacing"/>
      </w:pPr>
    </w:p>
    <w:p w:rsidR="004934D6" w:rsidRDefault="004934D6">
      <w:r>
        <w:br w:type="page"/>
      </w:r>
    </w:p>
    <w:p w:rsidR="00BC6FC1" w:rsidRDefault="004934D6" w:rsidP="00E701CD">
      <w:pPr>
        <w:pStyle w:val="NoSpacing"/>
      </w:pPr>
      <w:r>
        <w:lastRenderedPageBreak/>
        <w:t>Make into a trinomial square.</w:t>
      </w:r>
    </w:p>
    <w:p w:rsidR="003C6A0E" w:rsidRDefault="003C6A0E" w:rsidP="00E701CD">
      <w:pPr>
        <w:pStyle w:val="NoSpacing"/>
      </w:pPr>
    </w:p>
    <w:p w:rsidR="003C6A0E" w:rsidRDefault="003C6A0E" w:rsidP="00E701CD">
      <w:pPr>
        <w:pStyle w:val="NoSpacing"/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(y-3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r>
          <w:rPr>
            <w:rFonts w:ascii="Cambria Math" w:eastAsiaTheme="minorEastAsia" w:hAnsi="Cambria Math"/>
          </w:rPr>
          <m:t>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r>
          <w:rPr>
            <w:rFonts w:ascii="Cambria Math" w:eastAsiaTheme="minorEastAsia" w:hAnsi="Cambria Math"/>
          </w:rPr>
          <m:t>(n+6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4) </w:t>
      </w:r>
      <m:oMath>
        <m:r>
          <w:rPr>
            <w:rFonts w:ascii="Cambria Math" w:eastAsiaTheme="minorEastAsia" w:hAnsi="Cambria Math"/>
          </w:rPr>
          <m:t>(y-8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 </w:t>
      </w:r>
      <m:oMath>
        <m:r>
          <w:rPr>
            <w:rFonts w:ascii="Cambria Math" w:eastAsiaTheme="minorEastAsia" w:hAnsi="Cambria Math"/>
          </w:rPr>
          <m:t>(n-5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</w:t>
      </w:r>
      <m:oMath>
        <m:r>
          <w:rPr>
            <w:rFonts w:ascii="Cambria Math" w:eastAsiaTheme="minorEastAsia" w:hAnsi="Cambria Math"/>
          </w:rPr>
          <m:t>(y-1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3C6A0E" w:rsidRDefault="003C6A0E" w:rsidP="003C6A0E">
      <w:pPr>
        <w:pStyle w:val="NoSpacing"/>
        <w:rPr>
          <w:rFonts w:eastAsiaTheme="minorEastAsia"/>
        </w:rPr>
      </w:pPr>
    </w:p>
    <w:p w:rsidR="004F77F4" w:rsidRDefault="004F77F4">
      <w:r>
        <w:br w:type="page"/>
      </w:r>
    </w:p>
    <w:p w:rsidR="003C6A0E" w:rsidRDefault="004F77F4" w:rsidP="00E701CD">
      <w:pPr>
        <w:pStyle w:val="NoSpacing"/>
      </w:pPr>
      <w:r>
        <w:lastRenderedPageBreak/>
        <w:t>Divide with monomials.</w:t>
      </w:r>
    </w:p>
    <w:p w:rsidR="004F77F4" w:rsidRDefault="004F77F4" w:rsidP="00E701CD">
      <w:pPr>
        <w:pStyle w:val="NoSpacing"/>
      </w:pPr>
    </w:p>
    <w:p w:rsidR="003C5C9C" w:rsidRDefault="003C5C9C" w:rsidP="003C5C9C">
      <w:pPr>
        <w:pStyle w:val="NoSpacing"/>
        <w:rPr>
          <w:sz w:val="28"/>
          <w:szCs w:val="28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>1</w:t>
      </w:r>
      <w:r w:rsidRPr="00E94034">
        <w:rPr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E94034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Pr="00E94034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12rs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4ab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-2b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5)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9b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5)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3C5C9C" w:rsidRDefault="003C5C9C" w:rsidP="003C5C9C">
      <w:pPr>
        <w:pStyle w:val="NoSpacing"/>
        <w:rPr>
          <w:rFonts w:eastAsiaTheme="minorEastAsia"/>
          <w:sz w:val="32"/>
          <w:szCs w:val="32"/>
        </w:rPr>
      </w:pPr>
    </w:p>
    <w:p w:rsidR="004F77F4" w:rsidRDefault="003C5C9C" w:rsidP="003C5C9C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7)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8)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-3pq</m:t>
            </m:r>
          </m:den>
        </m:f>
      </m:oMath>
      <w:r>
        <w:rPr>
          <w:rFonts w:eastAsiaTheme="minorEastAsia"/>
          <w:sz w:val="32"/>
          <w:szCs w:val="32"/>
        </w:rPr>
        <w:tab/>
      </w:r>
    </w:p>
    <w:p w:rsidR="00FB013A" w:rsidRDefault="00FB013A" w:rsidP="003C5C9C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</w:p>
    <w:p w:rsidR="00FB013A" w:rsidRDefault="00FB013A" w:rsidP="003C5C9C">
      <w:pPr>
        <w:pStyle w:val="NoSpacing"/>
      </w:pPr>
      <w:r>
        <w:lastRenderedPageBreak/>
        <w:t>Divide the polynomial by a monomial.</w:t>
      </w:r>
    </w:p>
    <w:p w:rsidR="00FB013A" w:rsidRDefault="00FB013A" w:rsidP="003C5C9C">
      <w:pPr>
        <w:pStyle w:val="NoSpacing"/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8x-4y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2)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49m+28n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3)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-48x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6x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4)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</w:p>
    <w:p w:rsidR="00FB013A" w:rsidRDefault="00FB013A" w:rsidP="00FB013A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5)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6)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605BD3" w:rsidRDefault="00605BD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</w:p>
    <w:p w:rsidR="007C6960" w:rsidRDefault="00605BD3" w:rsidP="00FB013A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Exponential Growth and Decay</w:t>
      </w:r>
    </w:p>
    <w:p w:rsidR="00605BD3" w:rsidRDefault="00605BD3" w:rsidP="00FB013A">
      <w:pPr>
        <w:pStyle w:val="NoSpacing"/>
        <w:rPr>
          <w:rFonts w:eastAsiaTheme="minorEastAsia"/>
          <w:sz w:val="32"/>
          <w:szCs w:val="32"/>
        </w:rPr>
      </w:pPr>
    </w:p>
    <w:p w:rsidR="00605BD3" w:rsidRDefault="00605BD3" w:rsidP="00FB013A">
      <w:pPr>
        <w:pStyle w:val="NoSpacing"/>
        <w:rPr>
          <w:rFonts w:eastAsiaTheme="minorEastAsia"/>
          <w:sz w:val="32"/>
          <w:szCs w:val="32"/>
          <w:u w:val="single"/>
        </w:rPr>
      </w:pPr>
      <w:r>
        <w:rPr>
          <w:rFonts w:eastAsiaTheme="minorEastAsia"/>
          <w:sz w:val="32"/>
          <w:szCs w:val="32"/>
          <w:u w:val="single"/>
        </w:rPr>
        <w:t xml:space="preserve"> Growth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  <w:u w:val="single"/>
        </w:rPr>
        <w:t>Decay</w:t>
      </w:r>
    </w:p>
    <w:p w:rsidR="00605BD3" w:rsidRP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  <w:u w:val="single"/>
        </w:rPr>
      </w:pPr>
    </w:p>
    <w:p w:rsidR="00605BD3" w:rsidRP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a(1+r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</m:oMath>
      <w:r w:rsidRPr="00605BD3">
        <w:rPr>
          <w:rFonts w:asciiTheme="majorHAnsi" w:eastAsiaTheme="minorEastAsia" w:hAnsiTheme="majorHAnsi"/>
          <w:sz w:val="24"/>
          <w:szCs w:val="24"/>
        </w:rPr>
        <w:tab/>
      </w:r>
      <w:r w:rsidRPr="00605BD3">
        <w:rPr>
          <w:rFonts w:asciiTheme="majorHAnsi" w:eastAsiaTheme="minorEastAsia" w:hAnsiTheme="majorHAnsi"/>
          <w:sz w:val="24"/>
          <w:szCs w:val="24"/>
        </w:rPr>
        <w:tab/>
      </w:r>
      <w:r w:rsidRPr="00605BD3">
        <w:rPr>
          <w:rFonts w:asciiTheme="majorHAnsi" w:eastAsiaTheme="minorEastAsia" w:hAnsiTheme="majorHAnsi"/>
          <w:sz w:val="24"/>
          <w:szCs w:val="24"/>
        </w:rPr>
        <w:tab/>
      </w:r>
      <w:r w:rsidRPr="00605BD3">
        <w:rPr>
          <w:rFonts w:asciiTheme="majorHAnsi" w:eastAsiaTheme="minorEastAsia" w:hAnsiTheme="majorHAnsi"/>
          <w:sz w:val="24"/>
          <w:szCs w:val="24"/>
        </w:rPr>
        <w:tab/>
      </w:r>
      <w:r w:rsidRPr="00605BD3">
        <w:rPr>
          <w:rFonts w:asciiTheme="majorHAnsi" w:eastAsiaTheme="minorEastAsia" w:hAnsiTheme="majorHAnsi"/>
          <w:sz w:val="24"/>
          <w:szCs w:val="24"/>
        </w:rPr>
        <w:tab/>
        <w:t xml:space="preserve">  </w:t>
      </w:r>
      <w:r w:rsidRPr="00605BD3">
        <w:rPr>
          <w:rFonts w:asciiTheme="majorHAnsi" w:eastAsiaTheme="minorEastAsia" w:hAnsiTheme="majorHAnsi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a(1-r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</m:oMath>
    </w:p>
    <w:p w:rsidR="00605BD3" w:rsidRP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605BD3" w:rsidRPr="00605BD3" w:rsidRDefault="00605BD3" w:rsidP="00605BD3">
      <w:pPr>
        <w:rPr>
          <w:rFonts w:asciiTheme="majorHAnsi" w:hAnsiTheme="majorHAnsi"/>
          <w:sz w:val="24"/>
          <w:szCs w:val="24"/>
        </w:rPr>
      </w:pPr>
      <w:r w:rsidRPr="00605BD3">
        <w:rPr>
          <w:rFonts w:asciiTheme="majorHAnsi" w:hAnsiTheme="majorHAnsi"/>
          <w:sz w:val="24"/>
          <w:szCs w:val="24"/>
        </w:rPr>
        <w:t xml:space="preserve">1.  Over the last several years there has been an increase in the amount of school age children carrying cell phones.  </w:t>
      </w:r>
      <w:r w:rsidR="00AE446A">
        <w:rPr>
          <w:rFonts w:asciiTheme="majorHAnsi" w:hAnsiTheme="majorHAnsi"/>
          <w:sz w:val="24"/>
          <w:szCs w:val="24"/>
        </w:rPr>
        <w:t>Assume there are 1,237</w:t>
      </w:r>
      <w:r w:rsidRPr="00605BD3">
        <w:rPr>
          <w:rFonts w:asciiTheme="majorHAnsi" w:hAnsiTheme="majorHAnsi"/>
          <w:sz w:val="24"/>
          <w:szCs w:val="24"/>
        </w:rPr>
        <w:t xml:space="preserve"> students in the US with cell phones.  The trend is likely to continue, with the amount of children with phones rising 30% </w:t>
      </w:r>
      <w:r w:rsidR="007A3ABC" w:rsidRPr="00605BD3">
        <w:rPr>
          <w:rFonts w:asciiTheme="majorHAnsi" w:hAnsiTheme="majorHAnsi"/>
          <w:sz w:val="24"/>
          <w:szCs w:val="24"/>
        </w:rPr>
        <w:t>every year</w:t>
      </w:r>
      <w:r w:rsidRPr="00605BD3">
        <w:rPr>
          <w:rFonts w:asciiTheme="majorHAnsi" w:hAnsiTheme="majorHAnsi"/>
          <w:sz w:val="24"/>
          <w:szCs w:val="24"/>
        </w:rPr>
        <w:t xml:space="preserve">.  At that rate, how many students will have cell phones in . . . </w:t>
      </w:r>
    </w:p>
    <w:p w:rsidR="00605BD3" w:rsidRPr="00605BD3" w:rsidRDefault="00605BD3" w:rsidP="00605BD3">
      <w:pPr>
        <w:rPr>
          <w:rFonts w:asciiTheme="majorHAnsi" w:hAnsiTheme="majorHAnsi"/>
          <w:sz w:val="24"/>
          <w:szCs w:val="24"/>
        </w:rPr>
      </w:pPr>
    </w:p>
    <w:p w:rsidR="00605BD3" w:rsidRPr="00605BD3" w:rsidRDefault="00605BD3" w:rsidP="00605BD3">
      <w:pPr>
        <w:rPr>
          <w:rFonts w:asciiTheme="majorHAnsi" w:hAnsiTheme="majorHAnsi"/>
          <w:sz w:val="24"/>
          <w:szCs w:val="24"/>
        </w:rPr>
      </w:pPr>
      <w:r w:rsidRPr="00605BD3">
        <w:rPr>
          <w:rFonts w:asciiTheme="majorHAnsi" w:hAnsiTheme="majorHAnsi"/>
          <w:sz w:val="24"/>
          <w:szCs w:val="24"/>
        </w:rPr>
        <w:tab/>
        <w:t>a)  2 years</w:t>
      </w:r>
    </w:p>
    <w:p w:rsidR="00605BD3" w:rsidRPr="00605BD3" w:rsidRDefault="00605BD3" w:rsidP="00605BD3">
      <w:pPr>
        <w:rPr>
          <w:rFonts w:asciiTheme="majorHAnsi" w:hAnsiTheme="majorHAnsi"/>
          <w:sz w:val="24"/>
          <w:szCs w:val="24"/>
        </w:rPr>
      </w:pPr>
    </w:p>
    <w:p w:rsidR="00605BD3" w:rsidRPr="00605BD3" w:rsidRDefault="00605BD3" w:rsidP="00605BD3">
      <w:pPr>
        <w:rPr>
          <w:rFonts w:asciiTheme="majorHAnsi" w:hAnsiTheme="majorHAnsi"/>
          <w:sz w:val="24"/>
          <w:szCs w:val="24"/>
        </w:rPr>
      </w:pPr>
      <w:r w:rsidRPr="00605BD3">
        <w:rPr>
          <w:rFonts w:asciiTheme="majorHAnsi" w:hAnsiTheme="majorHAnsi"/>
          <w:sz w:val="24"/>
          <w:szCs w:val="24"/>
        </w:rPr>
        <w:tab/>
        <w:t>b)  4 years</w:t>
      </w:r>
    </w:p>
    <w:p w:rsidR="00605BD3" w:rsidRPr="00605BD3" w:rsidRDefault="00605BD3" w:rsidP="00605BD3">
      <w:pPr>
        <w:rPr>
          <w:rFonts w:asciiTheme="majorHAnsi" w:hAnsiTheme="majorHAnsi"/>
          <w:sz w:val="24"/>
          <w:szCs w:val="24"/>
        </w:rPr>
      </w:pPr>
    </w:p>
    <w:p w:rsidR="00605BD3" w:rsidRDefault="00605BD3" w:rsidP="00605BD3">
      <w:pPr>
        <w:rPr>
          <w:rFonts w:asciiTheme="majorHAnsi" w:hAnsiTheme="majorHAnsi"/>
          <w:sz w:val="24"/>
          <w:szCs w:val="24"/>
        </w:rPr>
      </w:pPr>
      <w:r w:rsidRPr="00605BD3">
        <w:rPr>
          <w:rFonts w:asciiTheme="majorHAnsi" w:hAnsiTheme="majorHAnsi"/>
          <w:sz w:val="24"/>
          <w:szCs w:val="24"/>
        </w:rPr>
        <w:tab/>
        <w:t>c) 10 years</w:t>
      </w:r>
    </w:p>
    <w:p w:rsidR="00605BD3" w:rsidRDefault="00605BD3" w:rsidP="00605BD3">
      <w:pPr>
        <w:rPr>
          <w:rFonts w:asciiTheme="majorHAnsi" w:hAnsiTheme="majorHAnsi"/>
          <w:sz w:val="24"/>
          <w:szCs w:val="24"/>
        </w:rPr>
      </w:pPr>
    </w:p>
    <w:p w:rsidR="00605BD3" w:rsidRDefault="00605BD3" w:rsidP="00605BD3">
      <w:pPr>
        <w:rPr>
          <w:rFonts w:asciiTheme="majorHAnsi" w:hAnsiTheme="majorHAnsi"/>
          <w:sz w:val="24"/>
          <w:szCs w:val="24"/>
        </w:rPr>
      </w:pPr>
    </w:p>
    <w:p w:rsidR="00605BD3" w:rsidRPr="00605BD3" w:rsidRDefault="00605BD3" w:rsidP="00605BD3">
      <w:pPr>
        <w:rPr>
          <w:rFonts w:asciiTheme="majorHAnsi" w:hAnsiTheme="majorHAnsi"/>
          <w:sz w:val="24"/>
          <w:szCs w:val="24"/>
        </w:rPr>
      </w:pPr>
    </w:p>
    <w:p w:rsid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  <w:r w:rsidRPr="00605BD3">
        <w:rPr>
          <w:rFonts w:asciiTheme="majorHAnsi" w:eastAsiaTheme="minorEastAsia" w:hAnsiTheme="majorHAnsi"/>
          <w:sz w:val="24"/>
          <w:szCs w:val="24"/>
        </w:rPr>
        <w:t>2)  S</w:t>
      </w:r>
      <w:r>
        <w:rPr>
          <w:rFonts w:asciiTheme="majorHAnsi" w:eastAsiaTheme="minorEastAsia" w:hAnsiTheme="majorHAnsi"/>
          <w:sz w:val="24"/>
          <w:szCs w:val="24"/>
        </w:rPr>
        <w:t>tr</w:t>
      </w:r>
      <w:r w:rsidRPr="00605BD3">
        <w:rPr>
          <w:rFonts w:asciiTheme="majorHAnsi" w:eastAsiaTheme="minorEastAsia" w:hAnsiTheme="majorHAnsi"/>
          <w:sz w:val="24"/>
          <w:szCs w:val="24"/>
        </w:rPr>
        <w:t xml:space="preserve">apped for cash, you decide to borrow money from a local crime lord.  This turns out to be </w:t>
      </w:r>
      <w:r>
        <w:rPr>
          <w:rFonts w:asciiTheme="majorHAnsi" w:eastAsiaTheme="minorEastAsia" w:hAnsiTheme="majorHAnsi"/>
          <w:sz w:val="24"/>
          <w:szCs w:val="24"/>
        </w:rPr>
        <w:t>y</w:t>
      </w:r>
      <w:r w:rsidRPr="00605BD3">
        <w:rPr>
          <w:rFonts w:asciiTheme="majorHAnsi" w:eastAsiaTheme="minorEastAsia" w:hAnsiTheme="majorHAnsi"/>
          <w:sz w:val="24"/>
          <w:szCs w:val="24"/>
        </w:rPr>
        <w:t xml:space="preserve">et another instance of poor judgment on your part. </w:t>
      </w:r>
      <w:r>
        <w:rPr>
          <w:rFonts w:asciiTheme="majorHAnsi" w:eastAsiaTheme="minorEastAsia" w:hAnsiTheme="majorHAnsi"/>
          <w:sz w:val="24"/>
          <w:szCs w:val="24"/>
        </w:rPr>
        <w:t xml:space="preserve"> At 22% interest per year, how much will you owe on a loan of $5000 after 2 years?</w:t>
      </w:r>
    </w:p>
    <w:p w:rsid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605BD3" w:rsidRDefault="00605BD3" w:rsidP="00FB013A">
      <w:pPr>
        <w:pStyle w:val="NoSpacing"/>
        <w:rPr>
          <w:rFonts w:asciiTheme="majorHAnsi" w:eastAsiaTheme="minorEastAsia" w:hAnsiTheme="majorHAnsi"/>
          <w:sz w:val="24"/>
          <w:szCs w:val="24"/>
        </w:rPr>
      </w:pPr>
    </w:p>
    <w:p w:rsidR="00605BD3" w:rsidRPr="00605BD3" w:rsidRDefault="00605BD3" w:rsidP="00605BD3">
      <w:pPr>
        <w:pStyle w:val="NoSpacing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3.     A disease is killing the rodents of Gloomy Falls, Mass..  The current rodent population is 937.  Every year the population diminished by 5</w:t>
      </w:r>
      <w:r w:rsidR="00AE446A">
        <w:rPr>
          <w:rFonts w:asciiTheme="majorHAnsi" w:eastAsiaTheme="minorEastAsia" w:hAnsiTheme="majorHAnsi"/>
          <w:sz w:val="24"/>
          <w:szCs w:val="24"/>
        </w:rPr>
        <w:t>0</w:t>
      </w:r>
      <w:bookmarkStart w:id="0" w:name="_GoBack"/>
      <w:bookmarkEnd w:id="0"/>
      <w:r>
        <w:rPr>
          <w:rFonts w:asciiTheme="majorHAnsi" w:eastAsiaTheme="minorEastAsia" w:hAnsiTheme="majorHAnsi"/>
          <w:sz w:val="24"/>
          <w:szCs w:val="24"/>
        </w:rPr>
        <w:t xml:space="preserve">%  How many rodents are left after 3 years? </w:t>
      </w:r>
    </w:p>
    <w:sectPr w:rsidR="00605BD3" w:rsidRPr="0060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4CFC"/>
    <w:multiLevelType w:val="hybridMultilevel"/>
    <w:tmpl w:val="973C6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855"/>
    <w:multiLevelType w:val="hybridMultilevel"/>
    <w:tmpl w:val="BB72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D"/>
    <w:rsid w:val="0025666D"/>
    <w:rsid w:val="002A05F4"/>
    <w:rsid w:val="003C5C9C"/>
    <w:rsid w:val="003C6A0E"/>
    <w:rsid w:val="004934D6"/>
    <w:rsid w:val="004F77F4"/>
    <w:rsid w:val="00605BD3"/>
    <w:rsid w:val="00795808"/>
    <w:rsid w:val="007A3ABC"/>
    <w:rsid w:val="007C6960"/>
    <w:rsid w:val="00AE446A"/>
    <w:rsid w:val="00BC6FC1"/>
    <w:rsid w:val="00CF5EC6"/>
    <w:rsid w:val="00D423CF"/>
    <w:rsid w:val="00E701CD"/>
    <w:rsid w:val="00E87A61"/>
    <w:rsid w:val="00EA0E90"/>
    <w:rsid w:val="00F82B7E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B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20</cp:revision>
  <cp:lastPrinted>2013-10-24T20:18:00Z</cp:lastPrinted>
  <dcterms:created xsi:type="dcterms:W3CDTF">2013-10-02T01:18:00Z</dcterms:created>
  <dcterms:modified xsi:type="dcterms:W3CDTF">2013-10-24T20:29:00Z</dcterms:modified>
</cp:coreProperties>
</file>